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5AE6" w14:textId="7AC41504" w:rsidR="00FC602C" w:rsidRDefault="009230D1" w:rsidP="009230D1">
      <w:pPr>
        <w:pStyle w:val="Rubrik1"/>
      </w:pPr>
      <w:r>
        <w:t xml:space="preserve">Anteckningar studiebesök </w:t>
      </w:r>
      <w:proofErr w:type="spellStart"/>
      <w:r>
        <w:t>Resmo</w:t>
      </w:r>
      <w:proofErr w:type="spellEnd"/>
      <w:r>
        <w:t xml:space="preserve"> fosfordamm </w:t>
      </w:r>
      <w:proofErr w:type="gramStart"/>
      <w:r>
        <w:t>20250617</w:t>
      </w:r>
      <w:proofErr w:type="gramEnd"/>
    </w:p>
    <w:p w14:paraId="45BDD6BA" w14:textId="113CAAF3" w:rsidR="009230D1" w:rsidRDefault="009230D1" w:rsidP="009230D1">
      <w:r>
        <w:t xml:space="preserve">Närvarande: Emil, Michael, </w:t>
      </w:r>
      <w:proofErr w:type="spellStart"/>
      <w:r>
        <w:t>Lieslotte</w:t>
      </w:r>
      <w:proofErr w:type="spellEnd"/>
      <w:r>
        <w:t>, Rose-Marie, Jan, Johan, Staffan, Eva, Roger Gustafsson (LRF).</w:t>
      </w:r>
    </w:p>
    <w:p w14:paraId="7BDFAA5E" w14:textId="60CA4FA2" w:rsidR="00A36F44" w:rsidRPr="00A36F44" w:rsidRDefault="00A36F44" w:rsidP="009230D1">
      <w:pPr>
        <w:rPr>
          <w:b/>
          <w:bCs/>
        </w:rPr>
      </w:pPr>
      <w:r w:rsidRPr="00A36F44">
        <w:rPr>
          <w:b/>
          <w:bCs/>
        </w:rPr>
        <w:t>Fosfordammen</w:t>
      </w:r>
    </w:p>
    <w:p w14:paraId="6DE5E71F" w14:textId="2A61900A" w:rsidR="009230D1" w:rsidRDefault="009230D1" w:rsidP="009230D1">
      <w:r>
        <w:t xml:space="preserve">Emil och Micke berättade om tillkomsten av fosfordammen. Platsen är en gammal utdikad mosse som sjunkit mycket. På platsen låg tidigare en liten bevattningsdamm. Dammen består av två </w:t>
      </w:r>
      <w:proofErr w:type="spellStart"/>
      <w:r>
        <w:t>djupdelar</w:t>
      </w:r>
      <w:proofErr w:type="spellEnd"/>
      <w:r>
        <w:t xml:space="preserve"> med en grundare del emellan. Tanken är att fosforn ska sedimentera på de djupare delarna och att växtlighet ska kunna ta upp kväve på den grundare delen. Uppskattningen är att det finns en del partikelbundet fosfor då vattnet brukar vara brunt vid kraftiga regn och det finns mer lerjordar på södra Öland jämfört med norra.</w:t>
      </w:r>
    </w:p>
    <w:p w14:paraId="59082099" w14:textId="0A172A3F" w:rsidR="009230D1" w:rsidRDefault="009230D1" w:rsidP="009230D1">
      <w:r>
        <w:t>Djuphålorna är ca 1 meter djupa för att de inte ska växa igen med vass (som bara växer på upp till 70 cm djup. Ca 0,5 m kärrtorv grävdes ut och lades på den intilliggande åkermarken. Området var tidigare igenvuxet med fläder. Mycket fläder finns kvar på andra sidan diket. För att inte behöva hantera dikesföretaget är in- och utloppet till dammen i höjd med dikesbotten. Diket rinner förbi dammen så en del av vattnet från diket går in i dammen. Diket brukar aldrig torka ut. Samlar upp vatten från omkring 200 ha.</w:t>
      </w:r>
    </w:p>
    <w:p w14:paraId="1559EA5C" w14:textId="0B9AEF2F" w:rsidR="009230D1" w:rsidRDefault="009230D1" w:rsidP="009230D1">
      <w:r>
        <w:t>Länsstyrelsen hade synpunkter på att gräva i kärrtorv, vilket bidrar till klimatutsläpp, samt menade att den befintliga miljön utgjorde en biologisk ridå i landskapet</w:t>
      </w:r>
      <w:r w:rsidR="008D572F">
        <w:t>. Detta vägdes mot de värden som dammen ger. Våtmarksväxter är sådda runt dammen och av de bortrensade fläderbuskarna har en faunadepå skapats intill vattnet liksom ett stenparti. När vi är på plats häckar strandskator vid kanten och en gravand lyfter.</w:t>
      </w:r>
    </w:p>
    <w:p w14:paraId="3177CA6D" w14:textId="11657ED6" w:rsidR="008D572F" w:rsidRDefault="008D572F" w:rsidP="009230D1">
      <w:r>
        <w:t xml:space="preserve">Finns ingen plan för uppföljning. Det anses vara för svårt och kostsamt att få till en uppföljning som ger ett rättvisande resultat. I rapporten Små åtgärder – stor nytta finns beräkningar på att en fosfordamm på platsen skulle kunna bidra till en fosforretention på 19 kg/år vilket skulle utgöra 43% av belastningen. </w:t>
      </w:r>
      <w:hyperlink r:id="rId4" w:history="1">
        <w:r w:rsidRPr="00CE3A63">
          <w:rPr>
            <w:rStyle w:val="Hyperlnk"/>
          </w:rPr>
          <w:t>https://media.olands.vattenrad.se/2020/12/Bilaga-2-Rapport-Sma-atgarder-stor-nytta.pdf</w:t>
        </w:r>
      </w:hyperlink>
      <w:r>
        <w:t xml:space="preserve"> </w:t>
      </w:r>
    </w:p>
    <w:p w14:paraId="61ECB607" w14:textId="11070E91" w:rsidR="008D572F" w:rsidRDefault="008D572F" w:rsidP="009230D1">
      <w:r>
        <w:t xml:space="preserve">Om man skulle göra mätningar för att utvärdera resultatet kanske det skulle kunna jämföras med flödesmätningar som gjorts i </w:t>
      </w:r>
      <w:proofErr w:type="spellStart"/>
      <w:r>
        <w:t>Klevabäcken</w:t>
      </w:r>
      <w:proofErr w:type="spellEnd"/>
      <w:r w:rsidR="00A36F44">
        <w:t xml:space="preserve"> för att få en bättre bild</w:t>
      </w:r>
      <w:r>
        <w:t>. Kanske det skulle kunna ingå i</w:t>
      </w:r>
      <w:r w:rsidR="00A36F44">
        <w:t xml:space="preserve"> den blivande åtgärdssamordnarens uppdrag att jobba med uppföljning av genomförda projekt? Det får vi ta med och diskutera vidare.</w:t>
      </w:r>
    </w:p>
    <w:p w14:paraId="3181205C" w14:textId="772F9204" w:rsidR="00A36F44" w:rsidRDefault="00A36F44" w:rsidP="009230D1">
      <w:pPr>
        <w:rPr>
          <w:b/>
          <w:bCs/>
        </w:rPr>
      </w:pPr>
      <w:r w:rsidRPr="00A36F44">
        <w:rPr>
          <w:b/>
          <w:bCs/>
        </w:rPr>
        <w:t>Mätningar av grundvattennivåer hos lantbruk</w:t>
      </w:r>
    </w:p>
    <w:p w14:paraId="2473CFD2" w14:textId="7E214220" w:rsidR="00A36F44" w:rsidRDefault="00A36F44" w:rsidP="009230D1">
      <w:r>
        <w:lastRenderedPageBreak/>
        <w:t xml:space="preserve">Roger informerar om LRF:s mätningar av grundvattennivåer hos lantbrukare. Mätningarna påbörjades 2016. Länsstyrelsen delade ut mätutrustning och utbildade. Numera mäter man på </w:t>
      </w:r>
      <w:proofErr w:type="gramStart"/>
      <w:r>
        <w:t>7-8</w:t>
      </w:r>
      <w:proofErr w:type="gramEnd"/>
      <w:r>
        <w:t xml:space="preserve"> lantbruk men saknar egentligen finansiering för att göra detta. Mät-</w:t>
      </w:r>
      <w:proofErr w:type="spellStart"/>
      <w:r>
        <w:t>datan</w:t>
      </w:r>
      <w:proofErr w:type="spellEnd"/>
      <w:r>
        <w:t xml:space="preserve"> finns registrerad i en pärm, skulle behöva digitaliseras. Inga mätningar gjordes 2024.</w:t>
      </w:r>
    </w:p>
    <w:p w14:paraId="1604295E" w14:textId="7BFC7EC8" w:rsidR="00A36F44" w:rsidRDefault="00A36F44" w:rsidP="009230D1">
      <w:r>
        <w:t xml:space="preserve">Årets mätningar stämmer bra överens med SGU:s mätningar och analyser. </w:t>
      </w:r>
      <w:r>
        <w:t xml:space="preserve">Ofta sker dramatisk sänkning när det väl sänks. Vatten tas ur brunnarna som man mäter i vilket gör resultatet lite svårbedömt. </w:t>
      </w:r>
      <w:r>
        <w:t xml:space="preserve">SGU mäter inte på så många platser på Öland och främst i större magasin. Har tidigare efterfrågat fler mätpunkter på Öland. Ofta sker dramatisk sänkning när det väl sänks. Vatten tas ur brunnarna som man mäter i vilket gör resultatet lite svårbedömt. </w:t>
      </w:r>
    </w:p>
    <w:p w14:paraId="41424A06" w14:textId="48A2D6CC" w:rsidR="00A36F44" w:rsidRDefault="00A36F44" w:rsidP="009230D1">
      <w:r>
        <w:t>Kan Vattenrådet bidra i arbetet med nivåmätningar och digitalisering av dessa?</w:t>
      </w:r>
    </w:p>
    <w:p w14:paraId="67DB905A" w14:textId="2B1C58A7" w:rsidR="00A36F44" w:rsidRDefault="00A36F44" w:rsidP="009230D1">
      <w:r>
        <w:t xml:space="preserve">Utmaning hur vattnet ska räcka till alla – både till olika intressen som dricksvattenförsörjning och livsmedelsproduktion samt naturvärden men det blir också en </w:t>
      </w:r>
      <w:proofErr w:type="gramStart"/>
      <w:r>
        <w:t>konkurrens lantbrukare</w:t>
      </w:r>
      <w:proofErr w:type="gramEnd"/>
      <w:r>
        <w:t xml:space="preserve"> emellan. Kommunen har ingen skyldighet att förse lantbruksdjur med </w:t>
      </w:r>
      <w:proofErr w:type="spellStart"/>
      <w:r>
        <w:t xml:space="preserve">vatten. </w:t>
      </w:r>
      <w:r w:rsidR="00D13F08">
        <w:t>Endel</w:t>
      </w:r>
      <w:proofErr w:type="spellEnd"/>
      <w:r w:rsidR="00D13F08">
        <w:t xml:space="preserve"> lantbrukare har svårt att få lån om de inte kan visa att de har tillgång till vatten. Problem att det är få stora enheter nu förtiden, vilket ökar belastningen på enskilda vattenmagasin. </w:t>
      </w:r>
      <w:proofErr w:type="spellStart"/>
      <w:r>
        <w:t>HS</w:t>
      </w:r>
      <w:proofErr w:type="spellEnd"/>
      <w:r>
        <w:t xml:space="preserve"> har gjort en försörjningsbalans i Skåne där man även räknat med tillgången till vatten.</w:t>
      </w:r>
    </w:p>
    <w:p w14:paraId="480FE64C" w14:textId="6E4E7476" w:rsidR="00D13F08" w:rsidRPr="00A36F44" w:rsidRDefault="00D13F08" w:rsidP="009230D1">
      <w:r>
        <w:t xml:space="preserve">Viktigt att ta vara på så mycket vatten som går i </w:t>
      </w:r>
      <w:proofErr w:type="spellStart"/>
      <w:r>
        <w:t>bevattningdsammar</w:t>
      </w:r>
      <w:proofErr w:type="spellEnd"/>
      <w:r>
        <w:t xml:space="preserve"> men även att hålla kvar vatten i landskapet. LRF sitter med i en vattengrupp med Länsstyrelsen, kommunerna, Södra och Emåförbundet där de diskuterar de här frågorna.</w:t>
      </w:r>
    </w:p>
    <w:p w14:paraId="180246C4" w14:textId="74D4E3BB" w:rsidR="00A36F44" w:rsidRDefault="00D13F08" w:rsidP="009230D1">
      <w:pPr>
        <w:rPr>
          <w:b/>
          <w:bCs/>
        </w:rPr>
      </w:pPr>
      <w:r>
        <w:rPr>
          <w:b/>
          <w:bCs/>
        </w:rPr>
        <w:t>Remissvar Mörbylånga kommuns ÖP</w:t>
      </w:r>
    </w:p>
    <w:p w14:paraId="4F6D2992" w14:textId="0ED1AE9F" w:rsidR="00D13F08" w:rsidRDefault="00D13F08" w:rsidP="009230D1">
      <w:r>
        <w:t>Jan har några synpunkter på förslaget till remissvar och skickar de till Eva.</w:t>
      </w:r>
    </w:p>
    <w:p w14:paraId="265FB49E" w14:textId="24F81C7D" w:rsidR="00D13F08" w:rsidRDefault="00D13F08" w:rsidP="009230D1">
      <w:pPr>
        <w:rPr>
          <w:b/>
          <w:bCs/>
        </w:rPr>
      </w:pPr>
      <w:r>
        <w:rPr>
          <w:b/>
          <w:bCs/>
        </w:rPr>
        <w:t>Nästa möte</w:t>
      </w:r>
    </w:p>
    <w:p w14:paraId="39814FF4" w14:textId="2E7191B3" w:rsidR="00D13F08" w:rsidRDefault="00D13F08" w:rsidP="009230D1">
      <w:r>
        <w:t>Eva skickar ut förslag på datum. Mitten på augusti känns lite snabbt inpå.</w:t>
      </w:r>
    </w:p>
    <w:p w14:paraId="49FC1336" w14:textId="77777777" w:rsidR="006A6737" w:rsidRDefault="006A6737" w:rsidP="009230D1"/>
    <w:p w14:paraId="6CDEE1C0" w14:textId="77777777" w:rsidR="006A6737" w:rsidRDefault="006A6737" w:rsidP="009230D1"/>
    <w:p w14:paraId="074422F8" w14:textId="6679E1F8" w:rsidR="006A6737" w:rsidRPr="00D13F08" w:rsidRDefault="006A6737" w:rsidP="009230D1">
      <w:r>
        <w:t>Vid pennan: Eva</w:t>
      </w:r>
    </w:p>
    <w:sectPr w:rsidR="006A6737" w:rsidRPr="00D13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1B"/>
    <w:rsid w:val="002B65B4"/>
    <w:rsid w:val="0045240C"/>
    <w:rsid w:val="006936BB"/>
    <w:rsid w:val="006A6737"/>
    <w:rsid w:val="006F4998"/>
    <w:rsid w:val="008D572F"/>
    <w:rsid w:val="009230D1"/>
    <w:rsid w:val="00A36F44"/>
    <w:rsid w:val="00AF5589"/>
    <w:rsid w:val="00CB101B"/>
    <w:rsid w:val="00D13F08"/>
    <w:rsid w:val="00F64692"/>
    <w:rsid w:val="00FC6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CEE0D9"/>
  <w15:chartTrackingRefBased/>
  <w15:docId w15:val="{B63536B7-E978-8C41-BBD3-9CCA15FF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B1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B1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B101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B101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B101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B101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B101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B101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B101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101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B101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B101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B101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B101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B101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B101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B101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B101B"/>
    <w:rPr>
      <w:rFonts w:eastAsiaTheme="majorEastAsia" w:cstheme="majorBidi"/>
      <w:color w:val="272727" w:themeColor="text1" w:themeTint="D8"/>
    </w:rPr>
  </w:style>
  <w:style w:type="paragraph" w:styleId="Rubrik">
    <w:name w:val="Title"/>
    <w:basedOn w:val="Normal"/>
    <w:next w:val="Normal"/>
    <w:link w:val="RubrikChar"/>
    <w:uiPriority w:val="10"/>
    <w:qFormat/>
    <w:rsid w:val="00CB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B101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B101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B101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B101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B101B"/>
    <w:rPr>
      <w:i/>
      <w:iCs/>
      <w:color w:val="404040" w:themeColor="text1" w:themeTint="BF"/>
    </w:rPr>
  </w:style>
  <w:style w:type="paragraph" w:styleId="Liststycke">
    <w:name w:val="List Paragraph"/>
    <w:basedOn w:val="Normal"/>
    <w:uiPriority w:val="34"/>
    <w:qFormat/>
    <w:rsid w:val="00CB101B"/>
    <w:pPr>
      <w:ind w:left="720"/>
      <w:contextualSpacing/>
    </w:pPr>
  </w:style>
  <w:style w:type="character" w:styleId="Starkbetoning">
    <w:name w:val="Intense Emphasis"/>
    <w:basedOn w:val="Standardstycketeckensnitt"/>
    <w:uiPriority w:val="21"/>
    <w:qFormat/>
    <w:rsid w:val="00CB101B"/>
    <w:rPr>
      <w:i/>
      <w:iCs/>
      <w:color w:val="0F4761" w:themeColor="accent1" w:themeShade="BF"/>
    </w:rPr>
  </w:style>
  <w:style w:type="paragraph" w:styleId="Starktcitat">
    <w:name w:val="Intense Quote"/>
    <w:basedOn w:val="Normal"/>
    <w:next w:val="Normal"/>
    <w:link w:val="StarktcitatChar"/>
    <w:uiPriority w:val="30"/>
    <w:qFormat/>
    <w:rsid w:val="00CB1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B101B"/>
    <w:rPr>
      <w:i/>
      <w:iCs/>
      <w:color w:val="0F4761" w:themeColor="accent1" w:themeShade="BF"/>
    </w:rPr>
  </w:style>
  <w:style w:type="character" w:styleId="Starkreferens">
    <w:name w:val="Intense Reference"/>
    <w:basedOn w:val="Standardstycketeckensnitt"/>
    <w:uiPriority w:val="32"/>
    <w:qFormat/>
    <w:rsid w:val="00CB101B"/>
    <w:rPr>
      <w:b/>
      <w:bCs/>
      <w:smallCaps/>
      <w:color w:val="0F4761" w:themeColor="accent1" w:themeShade="BF"/>
      <w:spacing w:val="5"/>
    </w:rPr>
  </w:style>
  <w:style w:type="character" w:styleId="Hyperlnk">
    <w:name w:val="Hyperlink"/>
    <w:basedOn w:val="Standardstycketeckensnitt"/>
    <w:uiPriority w:val="99"/>
    <w:unhideWhenUsed/>
    <w:rsid w:val="008D572F"/>
    <w:rPr>
      <w:color w:val="467886" w:themeColor="hyperlink"/>
      <w:u w:val="single"/>
    </w:rPr>
  </w:style>
  <w:style w:type="character" w:styleId="Olstomnmnande">
    <w:name w:val="Unresolved Mention"/>
    <w:basedOn w:val="Standardstycketeckensnitt"/>
    <w:uiPriority w:val="99"/>
    <w:semiHidden/>
    <w:unhideWhenUsed/>
    <w:rsid w:val="008D5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olands.vattenrad.se/2020/12/Bilaga-2-Rapport-Sma-atgarder-stor-nytt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3661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Engström</dc:creator>
  <cp:keywords/>
  <dc:description/>
  <cp:lastModifiedBy>Eva Engström</cp:lastModifiedBy>
  <cp:revision>3</cp:revision>
  <dcterms:created xsi:type="dcterms:W3CDTF">2025-06-19T14:14:00Z</dcterms:created>
  <dcterms:modified xsi:type="dcterms:W3CDTF">2025-06-19T14:15:00Z</dcterms:modified>
</cp:coreProperties>
</file>